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75466BD2" w:rsidR="007948ED" w:rsidRDefault="004F38DE" w:rsidP="00E57972">
      <w:pPr>
        <w:wordWrap w:val="0"/>
        <w:jc w:val="right"/>
      </w:pPr>
      <w:r w:rsidRPr="00901878">
        <w:rPr>
          <w:rFonts w:ascii="ＭＳ 明朝" w:hAnsi="ＭＳ 明朝"/>
          <w:noProof/>
          <w:sz w:val="24"/>
          <w:szCs w:val="24"/>
        </w:rPr>
        <mc:AlternateContent>
          <mc:Choice Requires="wps">
            <w:drawing>
              <wp:anchor distT="0" distB="0" distL="114300" distR="114300" simplePos="0" relativeHeight="251659264" behindDoc="0" locked="0" layoutInCell="1" allowOverlap="1" wp14:anchorId="4224B652" wp14:editId="1A257E24">
                <wp:simplePos x="0" y="0"/>
                <wp:positionH relativeFrom="column">
                  <wp:posOffset>4749800</wp:posOffset>
                </wp:positionH>
                <wp:positionV relativeFrom="paragraph">
                  <wp:posOffset>-528320</wp:posOffset>
                </wp:positionV>
                <wp:extent cx="1000125" cy="323850"/>
                <wp:effectExtent l="0" t="0" r="28575" b="19050"/>
                <wp:wrapNone/>
                <wp:docPr id="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323850"/>
                        </a:xfrm>
                        <a:prstGeom prst="rect">
                          <a:avLst/>
                        </a:prstGeom>
                        <a:solidFill>
                          <a:srgbClr val="FFFFFF"/>
                        </a:solidFill>
                        <a:ln w="9525">
                          <a:solidFill>
                            <a:srgbClr val="000000"/>
                          </a:solidFill>
                          <a:miter lim="800000"/>
                          <a:headEnd/>
                          <a:tailEnd/>
                        </a:ln>
                      </wps:spPr>
                      <wps:txbx>
                        <w:txbxContent>
                          <w:p w14:paraId="681D82AD" w14:textId="6BFD3439" w:rsidR="004F38DE" w:rsidRDefault="00215D9A" w:rsidP="004F38DE">
                            <w:pPr>
                              <w:pStyle w:val="Web"/>
                              <w:jc w:val="center"/>
                            </w:pPr>
                            <w:r>
                              <w:rPr>
                                <w:rFonts w:ascii="ＭＳ ゴシック" w:eastAsia="ＭＳ ゴシック" w:hAnsi="ＭＳ ゴシック" w:hint="eastAsia"/>
                                <w:color w:val="000000"/>
                                <w:sz w:val="22"/>
                                <w:szCs w:val="22"/>
                              </w:rPr>
                              <w:t>様式２</w:t>
                            </w:r>
                          </w:p>
                        </w:txbxContent>
                      </wps:txbx>
                      <wps:bodyPr vertOverflow="clip" wrap="square" lIns="91440" tIns="45720" rIns="91440" bIns="45720" anchor="ctr" upright="1">
                        <a:noAutofit/>
                      </wps:bodyPr>
                    </wps:wsp>
                  </a:graphicData>
                </a:graphic>
                <wp14:sizeRelH relativeFrom="margin">
                  <wp14:pctWidth>0</wp14:pctWidth>
                </wp14:sizeRelH>
                <wp14:sizeRelV relativeFrom="margin">
                  <wp14:pctHeight>0</wp14:pctHeight>
                </wp14:sizeRelV>
              </wp:anchor>
            </w:drawing>
          </mc:Choice>
          <mc:Fallback>
            <w:pict>
              <v:shapetype w14:anchorId="4224B652" id="_x0000_t202" coordsize="21600,21600" o:spt="202" path="m,l,21600r21600,l21600,xe">
                <v:stroke joinstyle="miter"/>
                <v:path gradientshapeok="t" o:connecttype="rect"/>
              </v:shapetype>
              <v:shape id="テキスト ボックス 1" o:spid="_x0000_s1026" type="#_x0000_t202" style="position:absolute;left:0;text-align:left;margin-left:374pt;margin-top:-41.6pt;width:78.7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">
                <v:textbox>
                  <w:txbxContent>
                    <w:p w14:paraId="681D82AD" w14:textId="6BFD3439" w:rsidR="004F38DE" w:rsidRDefault="00215D9A" w:rsidP="004F38DE">
                      <w:pPr>
                        <w:pStyle w:val="Web"/>
                        <w:jc w:val="center"/>
                      </w:pPr>
                      <w:r>
                        <w:rPr>
                          <w:rFonts w:ascii="ＭＳ ゴシック" w:eastAsia="ＭＳ ゴシック" w:hAnsi="ＭＳ ゴシック" w:hint="eastAsia"/>
                          <w:color w:val="000000"/>
                          <w:sz w:val="22"/>
                          <w:szCs w:val="22"/>
                        </w:rPr>
                        <w:t>様式２</w:t>
                      </w:r>
                    </w:p>
                  </w:txbxContent>
                </v:textbox>
              </v:shape>
            </w:pict>
          </mc:Fallback>
        </mc:AlternateContent>
      </w: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3898DF4F" w:rsidR="002E703A" w:rsidRPr="002E703A" w:rsidRDefault="00215D9A" w:rsidP="002E703A">
      <w:pPr>
        <w:rPr>
          <w:rFonts w:ascii="ＭＳ 明朝" w:hAnsi="ＭＳ 明朝"/>
        </w:rPr>
      </w:pPr>
      <w:r>
        <w:rPr>
          <w:rFonts w:ascii="ＭＳ 明朝" w:hAnsi="ＭＳ 明朝" w:hint="eastAsia"/>
        </w:rPr>
        <w:t>１</w:t>
      </w: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3A1AB20" w14:textId="2950D660" w:rsidR="00215D9A" w:rsidRPr="002E703A" w:rsidRDefault="00215D9A" w:rsidP="00215D9A">
      <w:pPr>
        <w:rPr>
          <w:rFonts w:ascii="ＭＳ 明朝" w:hAnsi="ＭＳ 明朝"/>
        </w:rPr>
      </w:pPr>
      <w:r>
        <w:rPr>
          <w:rFonts w:ascii="ＭＳ 明朝" w:hAnsi="ＭＳ 明朝" w:hint="eastAsia"/>
        </w:rPr>
        <w:t>２</w:t>
      </w:r>
    </w:p>
    <w:tbl>
      <w:tblPr>
        <w:tblStyle w:val="1"/>
        <w:tblW w:w="0" w:type="auto"/>
        <w:tblLook w:val="04A0" w:firstRow="1" w:lastRow="0" w:firstColumn="1" w:lastColumn="0" w:noHBand="0" w:noVBand="1"/>
      </w:tblPr>
      <w:tblGrid>
        <w:gridCol w:w="2071"/>
        <w:gridCol w:w="6989"/>
      </w:tblGrid>
      <w:tr w:rsidR="00215D9A" w:rsidRPr="002E703A" w14:paraId="5FA187C1" w14:textId="77777777" w:rsidTr="00F33FA4">
        <w:trPr>
          <w:trHeight w:val="637"/>
        </w:trPr>
        <w:tc>
          <w:tcPr>
            <w:tcW w:w="2122" w:type="dxa"/>
            <w:vAlign w:val="center"/>
          </w:tcPr>
          <w:p w14:paraId="6C2EA092" w14:textId="77777777" w:rsidR="00215D9A" w:rsidRPr="00CA7D1A" w:rsidRDefault="00215D9A" w:rsidP="00F33FA4">
            <w:pPr>
              <w:jc w:val="center"/>
              <w:rPr>
                <w:rFonts w:ascii="ＭＳ 明朝" w:eastAsia="ＭＳ 明朝" w:hAnsi="ＭＳ 明朝"/>
              </w:rPr>
            </w:pPr>
            <w:r w:rsidRPr="00215D9A">
              <w:rPr>
                <w:rFonts w:ascii="ＭＳ 明朝" w:eastAsia="ＭＳ 明朝" w:hAnsi="ＭＳ 明朝" w:hint="eastAsia"/>
                <w:spacing w:val="110"/>
                <w:kern w:val="0"/>
                <w:fitText w:val="1100" w:id="-744731648"/>
              </w:rPr>
              <w:t>業務</w:t>
            </w:r>
            <w:r w:rsidRPr="00215D9A">
              <w:rPr>
                <w:rFonts w:ascii="ＭＳ 明朝" w:eastAsia="ＭＳ 明朝" w:hAnsi="ＭＳ 明朝" w:hint="eastAsia"/>
                <w:kern w:val="0"/>
                <w:fitText w:val="1100" w:id="-744731648"/>
              </w:rPr>
              <w:t>名</w:t>
            </w:r>
          </w:p>
        </w:tc>
        <w:tc>
          <w:tcPr>
            <w:tcW w:w="7436" w:type="dxa"/>
          </w:tcPr>
          <w:p w14:paraId="53D2F8D9" w14:textId="77777777" w:rsidR="00215D9A" w:rsidRPr="00CA7D1A" w:rsidRDefault="00215D9A" w:rsidP="00F33FA4">
            <w:pPr>
              <w:rPr>
                <w:rFonts w:ascii="ＭＳ 明朝" w:eastAsia="ＭＳ 明朝" w:hAnsi="ＭＳ 明朝"/>
              </w:rPr>
            </w:pPr>
          </w:p>
        </w:tc>
      </w:tr>
      <w:tr w:rsidR="00215D9A" w:rsidRPr="002E703A" w14:paraId="28C65B31" w14:textId="77777777" w:rsidTr="00F33FA4">
        <w:trPr>
          <w:trHeight w:val="637"/>
        </w:trPr>
        <w:tc>
          <w:tcPr>
            <w:tcW w:w="2122" w:type="dxa"/>
            <w:vAlign w:val="center"/>
          </w:tcPr>
          <w:p w14:paraId="52E1D8AB" w14:textId="77777777" w:rsidR="00215D9A" w:rsidRPr="00CA7D1A" w:rsidRDefault="00215D9A" w:rsidP="00F33FA4">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3D4204FE" w14:textId="77777777" w:rsidR="00215D9A" w:rsidRPr="00CA7D1A" w:rsidRDefault="00215D9A" w:rsidP="00F33FA4">
            <w:pPr>
              <w:rPr>
                <w:rFonts w:ascii="ＭＳ 明朝" w:eastAsia="ＭＳ 明朝" w:hAnsi="ＭＳ 明朝"/>
              </w:rPr>
            </w:pPr>
          </w:p>
        </w:tc>
      </w:tr>
      <w:tr w:rsidR="00215D9A" w:rsidRPr="002E703A" w14:paraId="08DA8243" w14:textId="77777777" w:rsidTr="00F33FA4">
        <w:trPr>
          <w:trHeight w:val="637"/>
        </w:trPr>
        <w:tc>
          <w:tcPr>
            <w:tcW w:w="2122" w:type="dxa"/>
            <w:vAlign w:val="center"/>
          </w:tcPr>
          <w:p w14:paraId="5CA53540" w14:textId="77777777" w:rsidR="00215D9A" w:rsidRPr="00CA7D1A" w:rsidRDefault="00215D9A" w:rsidP="00F33FA4">
            <w:pPr>
              <w:jc w:val="center"/>
              <w:rPr>
                <w:rFonts w:ascii="ＭＳ 明朝" w:eastAsia="ＭＳ 明朝" w:hAnsi="ＭＳ 明朝"/>
              </w:rPr>
            </w:pPr>
            <w:r w:rsidRPr="00215D9A">
              <w:rPr>
                <w:rFonts w:ascii="ＭＳ 明朝" w:eastAsia="ＭＳ 明朝" w:hAnsi="ＭＳ 明朝" w:hint="eastAsia"/>
                <w:spacing w:val="36"/>
                <w:kern w:val="0"/>
                <w:fitText w:val="1100" w:id="-744731647"/>
              </w:rPr>
              <w:t>契約期</w:t>
            </w:r>
            <w:r w:rsidRPr="00215D9A">
              <w:rPr>
                <w:rFonts w:ascii="ＭＳ 明朝" w:eastAsia="ＭＳ 明朝" w:hAnsi="ＭＳ 明朝" w:hint="eastAsia"/>
                <w:spacing w:val="2"/>
                <w:kern w:val="0"/>
                <w:fitText w:val="1100" w:id="-744731647"/>
              </w:rPr>
              <w:t>間</w:t>
            </w:r>
          </w:p>
        </w:tc>
        <w:tc>
          <w:tcPr>
            <w:tcW w:w="7436" w:type="dxa"/>
            <w:vAlign w:val="center"/>
          </w:tcPr>
          <w:p w14:paraId="48F8B8E8" w14:textId="77777777" w:rsidR="00215D9A" w:rsidRPr="00CA7D1A" w:rsidRDefault="00215D9A" w:rsidP="00F33FA4">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15D9A" w:rsidRPr="002E703A" w14:paraId="1491830F" w14:textId="77777777" w:rsidTr="00F33FA4">
        <w:trPr>
          <w:trHeight w:val="637"/>
        </w:trPr>
        <w:tc>
          <w:tcPr>
            <w:tcW w:w="2122" w:type="dxa"/>
            <w:vAlign w:val="center"/>
          </w:tcPr>
          <w:p w14:paraId="41C3FFFC" w14:textId="77777777" w:rsidR="00215D9A" w:rsidRPr="00CA7D1A" w:rsidRDefault="00215D9A" w:rsidP="00F33FA4">
            <w:pPr>
              <w:jc w:val="center"/>
              <w:rPr>
                <w:rFonts w:ascii="ＭＳ 明朝" w:eastAsia="ＭＳ 明朝" w:hAnsi="ＭＳ 明朝"/>
              </w:rPr>
            </w:pPr>
            <w:r w:rsidRPr="00215D9A">
              <w:rPr>
                <w:rFonts w:ascii="ＭＳ 明朝" w:eastAsia="ＭＳ 明朝" w:hAnsi="ＭＳ 明朝" w:hint="eastAsia"/>
                <w:spacing w:val="36"/>
                <w:kern w:val="0"/>
                <w:fitText w:val="1100" w:id="-744731646"/>
              </w:rPr>
              <w:t>契約金</w:t>
            </w:r>
            <w:r w:rsidRPr="00215D9A">
              <w:rPr>
                <w:rFonts w:ascii="ＭＳ 明朝" w:eastAsia="ＭＳ 明朝" w:hAnsi="ＭＳ 明朝" w:hint="eastAsia"/>
                <w:spacing w:val="2"/>
                <w:kern w:val="0"/>
                <w:fitText w:val="1100" w:id="-744731646"/>
              </w:rPr>
              <w:t>額</w:t>
            </w:r>
          </w:p>
        </w:tc>
        <w:tc>
          <w:tcPr>
            <w:tcW w:w="7436" w:type="dxa"/>
          </w:tcPr>
          <w:p w14:paraId="17403081" w14:textId="77777777" w:rsidR="00215D9A" w:rsidRPr="00CA7D1A" w:rsidRDefault="00215D9A" w:rsidP="00F33FA4">
            <w:pPr>
              <w:rPr>
                <w:rFonts w:ascii="ＭＳ 明朝" w:eastAsia="ＭＳ 明朝" w:hAnsi="ＭＳ 明朝"/>
              </w:rPr>
            </w:pPr>
          </w:p>
        </w:tc>
      </w:tr>
      <w:tr w:rsidR="00215D9A" w:rsidRPr="002E703A" w14:paraId="7E5E5A4B" w14:textId="77777777" w:rsidTr="00F33FA4">
        <w:trPr>
          <w:trHeight w:val="704"/>
        </w:trPr>
        <w:tc>
          <w:tcPr>
            <w:tcW w:w="2122" w:type="dxa"/>
            <w:vAlign w:val="center"/>
          </w:tcPr>
          <w:p w14:paraId="2D5D80C9" w14:textId="77777777" w:rsidR="00215D9A" w:rsidRPr="00CA7D1A" w:rsidRDefault="00215D9A" w:rsidP="00F33FA4">
            <w:pPr>
              <w:jc w:val="center"/>
              <w:rPr>
                <w:rFonts w:ascii="ＭＳ 明朝" w:eastAsia="ＭＳ 明朝" w:hAnsi="ＭＳ 明朝"/>
              </w:rPr>
            </w:pPr>
            <w:r w:rsidRPr="00215D9A">
              <w:rPr>
                <w:rFonts w:ascii="ＭＳ 明朝" w:eastAsia="ＭＳ 明朝" w:hAnsi="ＭＳ 明朝" w:hint="eastAsia"/>
                <w:spacing w:val="110"/>
                <w:kern w:val="0"/>
                <w:fitText w:val="1100" w:id="-744731645"/>
              </w:rPr>
              <w:t>施設</w:t>
            </w:r>
            <w:r w:rsidRPr="00215D9A">
              <w:rPr>
                <w:rFonts w:ascii="ＭＳ 明朝" w:eastAsia="ＭＳ 明朝" w:hAnsi="ＭＳ 明朝" w:hint="eastAsia"/>
                <w:kern w:val="0"/>
                <w:fitText w:val="1100" w:id="-744731645"/>
              </w:rPr>
              <w:t>名</w:t>
            </w:r>
          </w:p>
        </w:tc>
        <w:tc>
          <w:tcPr>
            <w:tcW w:w="7436" w:type="dxa"/>
          </w:tcPr>
          <w:p w14:paraId="77226A8B" w14:textId="77777777" w:rsidR="00215D9A" w:rsidRPr="00CA7D1A" w:rsidRDefault="00215D9A" w:rsidP="00F33FA4">
            <w:pPr>
              <w:rPr>
                <w:rFonts w:ascii="ＭＳ 明朝" w:eastAsia="ＭＳ 明朝" w:hAnsi="ＭＳ 明朝"/>
              </w:rPr>
            </w:pPr>
          </w:p>
        </w:tc>
      </w:tr>
      <w:tr w:rsidR="00215D9A" w:rsidRPr="002E703A" w14:paraId="67E21897" w14:textId="77777777" w:rsidTr="00F33FA4">
        <w:trPr>
          <w:trHeight w:val="637"/>
        </w:trPr>
        <w:tc>
          <w:tcPr>
            <w:tcW w:w="2122" w:type="dxa"/>
            <w:vAlign w:val="center"/>
          </w:tcPr>
          <w:p w14:paraId="04BADC92" w14:textId="77777777" w:rsidR="00215D9A" w:rsidRPr="00CA7D1A" w:rsidRDefault="00215D9A" w:rsidP="00F33FA4">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0FAC811E" w14:textId="77777777" w:rsidR="00215D9A" w:rsidRPr="00CA7D1A" w:rsidRDefault="00215D9A" w:rsidP="00F33FA4">
            <w:pPr>
              <w:rPr>
                <w:rFonts w:ascii="ＭＳ 明朝" w:eastAsia="ＭＳ 明朝" w:hAnsi="ＭＳ 明朝"/>
              </w:rPr>
            </w:pPr>
          </w:p>
        </w:tc>
      </w:tr>
    </w:tbl>
    <w:p w14:paraId="168DEEBD" w14:textId="77777777" w:rsidR="00215D9A" w:rsidRDefault="00215D9A" w:rsidP="002E703A">
      <w:pPr>
        <w:rPr>
          <w:rFonts w:ascii="ＭＳ 明朝" w:hAnsi="ＭＳ 明朝"/>
          <w:b/>
        </w:rPr>
      </w:pPr>
    </w:p>
    <w:p w14:paraId="1C122B13" w14:textId="18F5536B"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4B82AC42" w14:textId="6C5C1506"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215D9A">
        <w:rPr>
          <w:rFonts w:ascii="ＭＳ 明朝" w:hAnsi="ＭＳ 明朝" w:hint="eastAsia"/>
        </w:rPr>
        <w:t>中央区役所区民課窓口等</w:t>
      </w:r>
      <w:r w:rsidR="00215D9A" w:rsidRPr="002E703A">
        <w:rPr>
          <w:rFonts w:ascii="ＭＳ 明朝" w:hAnsi="ＭＳ 明朝" w:hint="eastAsia"/>
        </w:rPr>
        <w:t>業務委託</w:t>
      </w:r>
      <w:r w:rsidR="00215D9A">
        <w:rPr>
          <w:rFonts w:ascii="ＭＳ 明朝" w:hAnsi="ＭＳ 明朝" w:hint="eastAsia"/>
        </w:rPr>
        <w:t>（長期継続契約）</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13B27A0B" w14:textId="1D3CDB9F" w:rsidR="002E703A" w:rsidRPr="002E703A" w:rsidRDefault="002E703A" w:rsidP="00215D9A">
      <w:r w:rsidRPr="002E703A">
        <w:rPr>
          <w:rFonts w:ascii="ＭＳ 明朝" w:hAnsi="ＭＳ 明朝" w:hint="eastAsia"/>
        </w:rPr>
        <w:t>２　同種業務を履行したことがわかる契約書の写し等を添付してください。</w:t>
      </w:r>
    </w:p>
    <w:sectPr w:rsidR="002E703A" w:rsidRPr="002E703A" w:rsidSect="00215D9A">
      <w:pgSz w:w="11906" w:h="16838" w:code="9"/>
      <w:pgMar w:top="1418" w:right="1418" w:bottom="851"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15D9A"/>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57</Words>
  <Characters>326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笠原 潤</cp:lastModifiedBy>
  <cp:revision>16</cp:revision>
  <cp:lastPrinted>2021-11-10T00:34:00Z</cp:lastPrinted>
  <dcterms:created xsi:type="dcterms:W3CDTF">2021-08-13T06:24:00Z</dcterms:created>
  <dcterms:modified xsi:type="dcterms:W3CDTF">2025-03-19T08:14:00Z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